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4A6F2538" w:rsidR="004F0E74" w:rsidRPr="0009319E" w:rsidRDefault="00664AF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67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664AF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 xml:space="preserve">PA </w:t>
            </w:r>
            <w:proofErr w:type="gramStart"/>
            <w:r w:rsidRPr="00FD1F05">
              <w:rPr>
                <w:rFonts w:ascii="Garamond" w:hAnsi="Garamond"/>
                <w:b/>
                <w:bCs/>
                <w:sz w:val="24"/>
              </w:rPr>
              <w:t>Lead</w:t>
            </w:r>
            <w:proofErr w:type="gramEnd"/>
            <w:r w:rsidRPr="00FD1F05">
              <w:rPr>
                <w:rFonts w:ascii="Garamond" w:hAnsi="Garamond"/>
                <w:b/>
                <w:bCs/>
                <w:sz w:val="24"/>
              </w:rPr>
              <w:t xml:space="preserve">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35B0D76F" w:rsidR="00B74EDB" w:rsidRDefault="00664AF5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67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30C08B2F" w:rsidR="00B74EDB" w:rsidRDefault="00664AF5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20A050BF" w14:textId="77777777" w:rsidR="00E56675" w:rsidRPr="008A0FBD" w:rsidRDefault="00E56675" w:rsidP="00E56675">
            <w:pPr>
              <w:pStyle w:val="BodyText"/>
            </w:pPr>
            <w:r w:rsidRPr="008A0FBD">
              <w:t>Andres Fergadiotti</w:t>
            </w:r>
          </w:p>
          <w:p w14:paraId="14B3A7D6" w14:textId="414674B2" w:rsidR="009C48B1" w:rsidRPr="0009319E" w:rsidRDefault="00664AF5" w:rsidP="00E56675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1" w:history="1">
              <w:r w:rsidR="00E56675" w:rsidRPr="008A0FBD">
                <w:rPr>
                  <w:rStyle w:val="Hyperlink"/>
                  <w:rFonts w:eastAsiaTheme="majorEastAsia"/>
                </w:rPr>
                <w:t>Andres.Fergadiotti@sce.com</w:t>
              </w:r>
            </w:hyperlink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77777777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3837883A" w:rsidR="004F0E74" w:rsidRPr="0009319E" w:rsidRDefault="00A47A79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November </w:t>
            </w:r>
            <w:r w:rsidR="000D2CB1">
              <w:rPr>
                <w:rFonts w:ascii="Garamond" w:hAnsi="Garamond"/>
                <w:sz w:val="24"/>
                <w:szCs w:val="24"/>
              </w:rPr>
              <w:t>23</w:t>
            </w:r>
            <w:r w:rsidR="006615D1">
              <w:rPr>
                <w:rFonts w:ascii="Garamond" w:hAnsi="Garamond"/>
                <w:sz w:val="24"/>
                <w:szCs w:val="24"/>
              </w:rPr>
              <w:t>, 2021</w:t>
            </w:r>
          </w:p>
        </w:tc>
      </w:tr>
      <w:tr w:rsidR="00C1615D" w:rsidRPr="0009319E" w14:paraId="20775D8C" w14:textId="77777777" w:rsidTr="00C1615D">
        <w:trPr>
          <w:cantSplit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30878E33" w:rsidR="00FE4584" w:rsidRDefault="000D2CB1" w:rsidP="1FDC4B00">
            <w:pPr>
              <w:spacing w:before="120" w:after="120"/>
              <w:rPr>
                <w:rStyle w:val="CommentReference"/>
              </w:rPr>
            </w:pPr>
            <w:r>
              <w:rPr>
                <w:rFonts w:ascii="Garamond" w:hAnsi="Garamond"/>
                <w:sz w:val="24"/>
                <w:szCs w:val="24"/>
              </w:rPr>
              <w:t>November 23</w:t>
            </w:r>
            <w:r w:rsidR="006615D1">
              <w:rPr>
                <w:rFonts w:ascii="Garamond" w:hAnsi="Garamond"/>
                <w:sz w:val="24"/>
                <w:szCs w:val="24"/>
              </w:rPr>
              <w:t>, 2021</w:t>
            </w:r>
          </w:p>
        </w:tc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7E5B6DC5" w:rsidR="004F0E74" w:rsidRPr="0009319E" w:rsidRDefault="00E5667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E56675">
              <w:rPr>
                <w:rFonts w:ascii="Garamond" w:hAnsi="Garamond"/>
                <w:sz w:val="24"/>
              </w:rPr>
              <w:t>SMART THERMOSTAT, RESIDENTIAL</w:t>
            </w: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15F82A79" w:rsidR="004F0E74" w:rsidRPr="0009319E" w:rsidRDefault="00E5667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SWHC039-04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</w:t>
            </w:r>
            <w:proofErr w:type="gramStart"/>
            <w:r w:rsidRPr="00B215C5">
              <w:rPr>
                <w:rFonts w:ascii="Garamond" w:hAnsi="Garamond"/>
                <w:sz w:val="24"/>
              </w:rPr>
              <w:t>e.g.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</w:t>
            </w:r>
            <w:proofErr w:type="gramStart"/>
            <w:r w:rsidRPr="00B215C5">
              <w:rPr>
                <w:rFonts w:ascii="Garamond" w:hAnsi="Garamond"/>
                <w:sz w:val="24"/>
              </w:rPr>
              <w:t>i.e.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</w:t>
            </w:r>
            <w:proofErr w:type="gramStart"/>
            <w:r>
              <w:rPr>
                <w:rFonts w:ascii="Garamond" w:hAnsi="Garamond"/>
                <w:sz w:val="24"/>
              </w:rPr>
              <w:t>i.e.</w:t>
            </w:r>
            <w:proofErr w:type="gramEnd"/>
            <w:r>
              <w:rPr>
                <w:rFonts w:ascii="Garamond" w:hAnsi="Garamond"/>
                <w:sz w:val="24"/>
              </w:rPr>
              <w:t xml:space="preserve">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77777777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33231B9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6BBB43FA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56675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3850926D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56675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664AF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0A2BBC31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25A3A527" w14:textId="77777777" w:rsidR="00255FBF" w:rsidRDefault="00E5667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based on PY2019 Impact Evaluation, vendor adjusted savings, and updated costing.</w:t>
            </w:r>
            <w:r w:rsidR="00255FBF">
              <w:rPr>
                <w:rFonts w:ascii="Garamond" w:hAnsi="Garamond"/>
                <w:sz w:val="24"/>
              </w:rPr>
              <w:t xml:space="preserve">  </w:t>
            </w:r>
          </w:p>
          <w:p w14:paraId="4ADF6CB5" w14:textId="0BA3C5DC" w:rsidR="00E56675" w:rsidRDefault="00255FBF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to Downstream measure savings based on CPUC consultant recommendation</w:t>
            </w:r>
            <w:r w:rsidR="00A83175">
              <w:rPr>
                <w:rFonts w:ascii="Garamond" w:hAnsi="Garamond"/>
                <w:sz w:val="24"/>
              </w:rPr>
              <w:t>s</w:t>
            </w:r>
            <w:r>
              <w:rPr>
                <w:rFonts w:ascii="Garamond" w:hAnsi="Garamond"/>
                <w:sz w:val="24"/>
              </w:rPr>
              <w:t xml:space="preserve"> and approval of TO measure savings adjustments</w:t>
            </w:r>
            <w:r w:rsidR="00A83175">
              <w:rPr>
                <w:rFonts w:ascii="Garamond" w:hAnsi="Garamond"/>
                <w:sz w:val="24"/>
              </w:rPr>
              <w:t xml:space="preserve"> to DI measure savings. </w:t>
            </w:r>
            <w:r>
              <w:rPr>
                <w:rFonts w:ascii="Garamond" w:hAnsi="Garamond"/>
                <w:sz w:val="24"/>
              </w:rPr>
              <w:t xml:space="preserve"> </w:t>
            </w:r>
            <w:r w:rsidR="00E56675">
              <w:rPr>
                <w:rFonts w:ascii="Garamond" w:hAnsi="Garamond"/>
                <w:sz w:val="24"/>
              </w:rPr>
              <w:t xml:space="preserve"> </w:t>
            </w:r>
          </w:p>
          <w:p w14:paraId="35989604" w14:textId="04A33A7D" w:rsidR="00B215C5" w:rsidRPr="00FD1F05" w:rsidRDefault="00C539FE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Addition of Upstream delivery type, and Res building type for Measure A and B (rebate measures).</w:t>
            </w: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664AF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664AF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2AF51681" w:rsidR="004F0E74" w:rsidRPr="0009319E" w:rsidRDefault="00664AF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67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664AF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664AF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6A93EBB4" w:rsidR="004F0E74" w:rsidRPr="0009319E" w:rsidRDefault="00664AF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67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664AF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436FB9C9" w:rsidR="00B215C5" w:rsidRPr="0009319E" w:rsidRDefault="00664AF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5C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515612B3" w:rsidR="004F0E74" w:rsidRPr="0009319E" w:rsidRDefault="00664AF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67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>Other:  _______________</w:t>
            </w:r>
          </w:p>
          <w:p w14:paraId="6D9E9DB3" w14:textId="5FB41683" w:rsidR="00A83175" w:rsidRDefault="00B215C5" w:rsidP="00E5667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  <w:r w:rsidR="00E56675">
              <w:rPr>
                <w:rFonts w:ascii="Garamond" w:hAnsi="Garamond"/>
                <w:sz w:val="24"/>
              </w:rPr>
              <w:t xml:space="preserve">Updates based on PY2019 Impact Evaluation, vendor adjusted savings, and updated costing. </w:t>
            </w:r>
          </w:p>
          <w:p w14:paraId="712CEBFB" w14:textId="562CBBDB" w:rsidR="004F0E74" w:rsidRPr="0009319E" w:rsidRDefault="00A8317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to Downstream measure savings based on CPUC consultant recommendations and approval of TO measure savings adjustments to DI measure savings.   </w:t>
            </w:r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09A0C8A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1A98A690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67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629007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060F9DC9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</w:p>
          <w:p w14:paraId="5ECC6313" w14:textId="44D077E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E56675">
              <w:rPr>
                <w:rFonts w:ascii="Garamond" w:hAnsi="Garamond"/>
                <w:sz w:val="24"/>
              </w:rPr>
              <w:t>1/1/2022</w:t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or 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4179B10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E56675">
              <w:rPr>
                <w:rFonts w:ascii="Garamond" w:hAnsi="Garamond"/>
                <w:sz w:val="24"/>
              </w:rPr>
              <w:t>2022</w:t>
            </w:r>
          </w:p>
          <w:p w14:paraId="66341C4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82CE8E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>)</w:t>
            </w:r>
          </w:p>
          <w:p w14:paraId="6DF04A26" w14:textId="6C29140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510">
                  <w:rPr>
                    <w:rFonts w:ascii="MS Gothic" w:eastAsia="MS Gothic" w:hAnsi="MS Gothic" w:cs="Segoe UI Symbol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52C99DE5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C13DA5">
              <w:rPr>
                <w:rFonts w:ascii="Garamond" w:hAnsi="Garamond"/>
                <w:sz w:val="24"/>
              </w:rPr>
              <w:t xml:space="preserve">TBD based on </w:t>
            </w:r>
            <w:r w:rsidR="00391510">
              <w:rPr>
                <w:rFonts w:ascii="Garamond" w:hAnsi="Garamond"/>
                <w:sz w:val="24"/>
              </w:rPr>
              <w:t xml:space="preserve">future </w:t>
            </w:r>
            <w:r w:rsidR="00C13DA5">
              <w:rPr>
                <w:rFonts w:ascii="Garamond" w:hAnsi="Garamond"/>
                <w:sz w:val="24"/>
              </w:rPr>
              <w:t>program implementation forecast.  Currently, Downstream</w:t>
            </w:r>
            <w:r w:rsidR="00391510">
              <w:rPr>
                <w:rFonts w:ascii="Garamond" w:hAnsi="Garamond"/>
                <w:sz w:val="24"/>
              </w:rPr>
              <w:t xml:space="preserve"> program not supported by SCE </w:t>
            </w:r>
          </w:p>
          <w:p w14:paraId="216E121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06A21D5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+/– </w:t>
            </w:r>
            <w:r>
              <w:rPr>
                <w:rFonts w:ascii="Garamond" w:hAnsi="Garamond"/>
                <w:sz w:val="24"/>
              </w:rPr>
              <w:t>(%)</w:t>
            </w:r>
            <w:r w:rsidR="00F92D0C">
              <w:rPr>
                <w:rFonts w:ascii="Garamond" w:hAnsi="Garamond"/>
                <w:sz w:val="24"/>
              </w:rPr>
              <w:t xml:space="preserve"> </w:t>
            </w:r>
            <w:r w:rsidR="00FC754A">
              <w:rPr>
                <w:rFonts w:ascii="Garamond" w:hAnsi="Garamond"/>
                <w:sz w:val="24"/>
              </w:rPr>
              <w:t>-</w:t>
            </w:r>
            <w:r w:rsidR="00B83020">
              <w:rPr>
                <w:rFonts w:ascii="Garamond" w:hAnsi="Garamond"/>
                <w:sz w:val="24"/>
              </w:rPr>
              <w:t>59%</w:t>
            </w:r>
          </w:p>
          <w:p w14:paraId="5B821C05" w14:textId="6DAD69D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  <w:r w:rsidR="006B0483">
              <w:rPr>
                <w:rFonts w:ascii="Garamond" w:hAnsi="Garamond"/>
                <w:sz w:val="24"/>
              </w:rPr>
              <w:t xml:space="preserve"> Approximately 5% measure savings increase</w:t>
            </w:r>
            <w:r w:rsidR="00BB17E7">
              <w:rPr>
                <w:rFonts w:ascii="Garamond" w:hAnsi="Garamond"/>
                <w:sz w:val="24"/>
              </w:rPr>
              <w:t>d</w:t>
            </w:r>
            <w:r w:rsidR="006B0483">
              <w:rPr>
                <w:rFonts w:ascii="Garamond" w:hAnsi="Garamond"/>
                <w:sz w:val="24"/>
              </w:rPr>
              <w:t xml:space="preserve"> from previous measure package</w:t>
            </w:r>
            <w:r w:rsidR="00BB17E7">
              <w:rPr>
                <w:rFonts w:ascii="Garamond" w:hAnsi="Garamond"/>
                <w:sz w:val="24"/>
              </w:rPr>
              <w:t xml:space="preserve"> savings</w:t>
            </w:r>
          </w:p>
          <w:p w14:paraId="2979E10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1E87BEE4" w:rsidR="00751D45" w:rsidRPr="0009319E" w:rsidRDefault="00BB17E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PY2019 program year measure savings and approved TO adjustments. </w:t>
            </w: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4B4EED43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67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09728E7D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7E7">
                  <w:rPr>
                    <w:rFonts w:ascii="MS Gothic" w:eastAsia="MS Gothic" w:hAnsi="MS Gothic" w:cs="Segoe UI Symbol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103FA9C9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7E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C489184" w14:textId="3A02CF55" w:rsidR="00751D45" w:rsidRDefault="00E5667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E56675">
              <w:rPr>
                <w:rFonts w:ascii="Garamond" w:hAnsi="Garamond"/>
                <w:sz w:val="24"/>
              </w:rPr>
              <w:t xml:space="preserve">Manufacturer proposed adjusted savings were included in the workpaper plan and partially approved by CPUC. The approved adjustments are included in the workpaper. </w:t>
            </w:r>
          </w:p>
          <w:p w14:paraId="3BBE8291" w14:textId="5D0CB044" w:rsidR="00BB17E7" w:rsidRPr="00E56675" w:rsidRDefault="00BB17E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Collaboration</w:t>
            </w:r>
            <w:r w:rsidR="00536145">
              <w:rPr>
                <w:rFonts w:ascii="Garamond" w:hAnsi="Garamond"/>
                <w:sz w:val="24"/>
              </w:rPr>
              <w:t xml:space="preserve"> with CPUC on recommended measure update process. </w:t>
            </w:r>
          </w:p>
          <w:p w14:paraId="77034666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lastRenderedPageBreak/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924" w:type="dxa"/>
          </w:tcPr>
          <w:p w14:paraId="1127877E" w14:textId="2DC034EC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67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751D45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751D45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4C327981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5B0BDF29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3144">
                  <w:rPr>
                    <w:rFonts w:ascii="MS Gothic" w:eastAsia="MS Gothic" w:hAnsi="MS Gothic" w:cs="Segoe UI Symbol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379EFD25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5B7412F4" w:rsidR="00751D45" w:rsidRPr="0009319E" w:rsidRDefault="00664AF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667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1D0069C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4C3DCFD" w14:textId="77777777" w:rsidR="00E56675" w:rsidRDefault="00E5667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CPUC provided comments and updated savings values based on the workpaper plan. </w:t>
            </w:r>
          </w:p>
          <w:p w14:paraId="51FF3C11" w14:textId="1668B66D" w:rsidR="00E56675" w:rsidRDefault="00E5667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“</w:t>
            </w:r>
            <w:r w:rsidRPr="00E56675">
              <w:rPr>
                <w:rFonts w:ascii="Garamond" w:hAnsi="Garamond"/>
                <w:sz w:val="24"/>
              </w:rPr>
              <w:t>CPUCComm_SWHC039-04 Res SCT WPP 7-20-2021.docx</w:t>
            </w:r>
            <w:r>
              <w:rPr>
                <w:rFonts w:ascii="Garamond" w:hAnsi="Garamond"/>
                <w:sz w:val="24"/>
              </w:rPr>
              <w:t>”</w:t>
            </w:r>
          </w:p>
          <w:p w14:paraId="493776B6" w14:textId="38E87B1F" w:rsidR="00E56675" w:rsidRPr="0009319E" w:rsidRDefault="00E5667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“</w:t>
            </w:r>
            <w:r w:rsidRPr="00E56675">
              <w:rPr>
                <w:rFonts w:ascii="Garamond" w:hAnsi="Garamond"/>
                <w:sz w:val="24"/>
              </w:rPr>
              <w:t>DNV Modified - SWHC039-04 Attach A - SCT Manufacturer Data and Analysis_08_10_2021.xlsx</w:t>
            </w:r>
            <w:r>
              <w:rPr>
                <w:rFonts w:ascii="Garamond" w:hAnsi="Garamond"/>
                <w:sz w:val="24"/>
              </w:rPr>
              <w:t>”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5C7D7896" w:rsidR="00751D45" w:rsidRPr="00144759" w:rsidRDefault="00990519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144759">
              <w:rPr>
                <w:rFonts w:ascii="Garamond" w:hAnsi="Garamond"/>
                <w:b/>
                <w:bCs/>
                <w:sz w:val="24"/>
              </w:rPr>
              <w:t>Measure package updated with Gas savings</w:t>
            </w:r>
          </w:p>
        </w:tc>
      </w:tr>
    </w:tbl>
    <w:p w14:paraId="29F7EB44" w14:textId="225A4B5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lastRenderedPageBreak/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4994813D" w14:textId="03E98D00" w:rsidR="00BA72DA" w:rsidRPr="00E93050" w:rsidRDefault="00BA72DA" w:rsidP="00AB02CF">
      <w:pPr>
        <w:pStyle w:val="Heading1"/>
        <w:numPr>
          <w:ilvl w:val="0"/>
          <w:numId w:val="0"/>
        </w:numPr>
        <w:rPr>
          <w:b/>
          <w:bCs/>
        </w:rPr>
      </w:pPr>
    </w:p>
    <w:sectPr w:rsidR="00BA72DA" w:rsidRPr="00E93050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612C2" w14:textId="77777777" w:rsidR="00342F3E" w:rsidRDefault="00342F3E" w:rsidP="00D70D61">
      <w:pPr>
        <w:spacing w:after="0" w:line="240" w:lineRule="auto"/>
      </w:pPr>
      <w:r>
        <w:separator/>
      </w:r>
    </w:p>
  </w:endnote>
  <w:endnote w:type="continuationSeparator" w:id="0">
    <w:p w14:paraId="157AFD85" w14:textId="77777777" w:rsidR="00342F3E" w:rsidRDefault="00342F3E" w:rsidP="00D70D61">
      <w:pPr>
        <w:spacing w:after="0" w:line="240" w:lineRule="auto"/>
      </w:pPr>
      <w:r>
        <w:continuationSeparator/>
      </w:r>
    </w:p>
  </w:endnote>
  <w:endnote w:type="continuationNotice" w:id="1">
    <w:p w14:paraId="3C8D10AD" w14:textId="77777777" w:rsidR="00342F3E" w:rsidRDefault="00342F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46A85B" w14:textId="77777777" w:rsidR="00342F3E" w:rsidRDefault="00342F3E" w:rsidP="00D70D61">
      <w:pPr>
        <w:spacing w:after="0" w:line="240" w:lineRule="auto"/>
      </w:pPr>
      <w:r>
        <w:separator/>
      </w:r>
    </w:p>
  </w:footnote>
  <w:footnote w:type="continuationSeparator" w:id="0">
    <w:p w14:paraId="39B35709" w14:textId="77777777" w:rsidR="00342F3E" w:rsidRDefault="00342F3E" w:rsidP="00D70D61">
      <w:pPr>
        <w:spacing w:after="0" w:line="240" w:lineRule="auto"/>
      </w:pPr>
      <w:r>
        <w:continuationSeparator/>
      </w:r>
    </w:p>
  </w:footnote>
  <w:footnote w:type="continuationNotice" w:id="1">
    <w:p w14:paraId="28DE7975" w14:textId="77777777" w:rsidR="00342F3E" w:rsidRDefault="00342F3E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144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2CB1"/>
    <w:rsid w:val="000D68FB"/>
    <w:rsid w:val="000E2DF6"/>
    <w:rsid w:val="000E5A41"/>
    <w:rsid w:val="000E7E65"/>
    <w:rsid w:val="000F3312"/>
    <w:rsid w:val="000F5C17"/>
    <w:rsid w:val="00102B67"/>
    <w:rsid w:val="00102D72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759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5FBF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2F3E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1510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651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36145"/>
    <w:rsid w:val="00540B5A"/>
    <w:rsid w:val="00544606"/>
    <w:rsid w:val="00546279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15D1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483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4638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0519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16EE7"/>
    <w:rsid w:val="00A312E3"/>
    <w:rsid w:val="00A402A2"/>
    <w:rsid w:val="00A41F06"/>
    <w:rsid w:val="00A4494C"/>
    <w:rsid w:val="00A4499E"/>
    <w:rsid w:val="00A47A79"/>
    <w:rsid w:val="00A515F4"/>
    <w:rsid w:val="00A56036"/>
    <w:rsid w:val="00A571E6"/>
    <w:rsid w:val="00A61528"/>
    <w:rsid w:val="00A61FEF"/>
    <w:rsid w:val="00A72889"/>
    <w:rsid w:val="00A769BB"/>
    <w:rsid w:val="00A83175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B02CF"/>
    <w:rsid w:val="00AC18F8"/>
    <w:rsid w:val="00AC3E24"/>
    <w:rsid w:val="00AD1677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83020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17E7"/>
    <w:rsid w:val="00BB414A"/>
    <w:rsid w:val="00BB5F29"/>
    <w:rsid w:val="00BB5F8F"/>
    <w:rsid w:val="00BC1CD6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3DA5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6C1A"/>
    <w:rsid w:val="00C515CE"/>
    <w:rsid w:val="00C51E06"/>
    <w:rsid w:val="00C539FE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21A7"/>
    <w:rsid w:val="00E33C85"/>
    <w:rsid w:val="00E34C74"/>
    <w:rsid w:val="00E402AC"/>
    <w:rsid w:val="00E42BC2"/>
    <w:rsid w:val="00E42F0C"/>
    <w:rsid w:val="00E4459B"/>
    <w:rsid w:val="00E537AD"/>
    <w:rsid w:val="00E53EA6"/>
    <w:rsid w:val="00E56675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92D0C"/>
    <w:rsid w:val="00FA0340"/>
    <w:rsid w:val="00FA0609"/>
    <w:rsid w:val="00FA2DBE"/>
    <w:rsid w:val="00FA358D"/>
    <w:rsid w:val="00FA5804"/>
    <w:rsid w:val="00FB7732"/>
    <w:rsid w:val="00FC2771"/>
    <w:rsid w:val="00FC28AA"/>
    <w:rsid w:val="00FC754A"/>
    <w:rsid w:val="00FD02A1"/>
    <w:rsid w:val="00FD223C"/>
    <w:rsid w:val="00FD75EC"/>
    <w:rsid w:val="00FE401D"/>
    <w:rsid w:val="00FE4584"/>
    <w:rsid w:val="00FE5D44"/>
    <w:rsid w:val="00FE5E3A"/>
    <w:rsid w:val="00FE613E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res.Fergadiotti@sce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Andres Fergadiotti</cp:lastModifiedBy>
  <cp:revision>2</cp:revision>
  <dcterms:created xsi:type="dcterms:W3CDTF">2021-11-24T00:29:00Z</dcterms:created>
  <dcterms:modified xsi:type="dcterms:W3CDTF">2021-11-24T00:29:00Z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